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5" w:rsidRDefault="008320A5">
      <w:pPr>
        <w:adjustRightInd w:val="0"/>
        <w:snapToGrid w:val="0"/>
        <w:rPr>
          <w:rFonts w:ascii="Times New Roman" w:hAnsi="Times New Roman"/>
        </w:rPr>
      </w:pPr>
    </w:p>
    <w:p w:rsidR="007C3FF2" w:rsidRDefault="007C3FF2">
      <w:pPr>
        <w:adjustRightInd w:val="0"/>
        <w:snapToGrid w:val="0"/>
        <w:rPr>
          <w:rFonts w:ascii="Times New Roman" w:hAnsi="Times New Roman"/>
        </w:rPr>
      </w:pPr>
    </w:p>
    <w:p w:rsidR="007C3FF2" w:rsidRDefault="007C3FF2">
      <w:pPr>
        <w:adjustRightInd w:val="0"/>
        <w:snapToGrid w:val="0"/>
        <w:rPr>
          <w:rFonts w:ascii="Times New Roman" w:hAnsi="Times New Roman"/>
        </w:rPr>
      </w:pPr>
    </w:p>
    <w:p w:rsidR="007C3FF2" w:rsidRDefault="007C3FF2">
      <w:pPr>
        <w:adjustRightInd w:val="0"/>
        <w:snapToGrid w:val="0"/>
        <w:rPr>
          <w:rFonts w:ascii="Times New Roman" w:hAnsi="Times New Roman"/>
        </w:rPr>
      </w:pPr>
    </w:p>
    <w:p w:rsidR="007C3FF2" w:rsidRDefault="007C3FF2">
      <w:pPr>
        <w:adjustRightInd w:val="0"/>
        <w:snapToGrid w:val="0"/>
        <w:rPr>
          <w:rFonts w:ascii="Times New Roman" w:hAnsi="Times New Roman"/>
        </w:rPr>
      </w:pPr>
    </w:p>
    <w:p w:rsidR="00C53643" w:rsidRDefault="00C53643">
      <w:pPr>
        <w:adjustRightInd w:val="0"/>
        <w:snapToGrid w:val="0"/>
        <w:rPr>
          <w:rFonts w:ascii="Times New Roman" w:hAnsi="Times New Roman"/>
        </w:rPr>
      </w:pPr>
    </w:p>
    <w:p w:rsidR="00D73A28" w:rsidRDefault="00FE68EC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45pt;margin-top:90.15pt;width:428.45pt;height:56.75pt;z-index:251656192;mso-position-horizontal-relative:page;mso-position-vertical-relative:margin" stroked="f">
            <o:lock v:ext="edit" aspectratio="t"/>
            <v:textbox>
              <w:txbxContent>
                <w:p w:rsidR="008320A5" w:rsidRDefault="004A1399">
                  <w:pPr>
                    <w:spacing w:line="980" w:lineRule="exact"/>
                    <w:jc w:val="distribute"/>
                    <w:rPr>
                      <w:rFonts w:ascii="方正小标宋简体" w:eastAsia="方正小标宋简体"/>
                      <w:color w:val="FF0000"/>
                      <w:w w:val="95"/>
                      <w:sz w:val="84"/>
                      <w:szCs w:val="84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w w:val="95"/>
                      <w:sz w:val="84"/>
                      <w:szCs w:val="84"/>
                    </w:rPr>
                    <w:t>营口市金融发展局文件</w:t>
                  </w:r>
                </w:p>
              </w:txbxContent>
            </v:textbox>
            <w10:wrap anchorx="page" anchory="margin"/>
          </v:shape>
        </w:pict>
      </w:r>
    </w:p>
    <w:p w:rsidR="00D73A28" w:rsidRDefault="00D73A28">
      <w:pPr>
        <w:adjustRightInd w:val="0"/>
        <w:snapToGrid w:val="0"/>
        <w:rPr>
          <w:rFonts w:ascii="Times New Roman" w:hAnsi="Times New Roman"/>
        </w:rPr>
      </w:pPr>
    </w:p>
    <w:p w:rsidR="008320A5" w:rsidRDefault="008320A5">
      <w:pPr>
        <w:rPr>
          <w:rFonts w:ascii="Times New Roman" w:hAnsi="Times New Roman"/>
        </w:rPr>
      </w:pPr>
    </w:p>
    <w:p w:rsidR="007C3FF2" w:rsidRDefault="007C3FF2">
      <w:pPr>
        <w:rPr>
          <w:rFonts w:ascii="Times New Roman" w:hAnsi="Times New Roman"/>
        </w:rPr>
      </w:pPr>
    </w:p>
    <w:p w:rsidR="00C53643" w:rsidRDefault="00FE68EC" w:rsidP="00C53643">
      <w:pPr>
        <w:jc w:val="center"/>
        <w:rPr>
          <w:rFonts w:ascii="仿宋_GB2312" w:eastAsia="仿宋_GB2312" w:hAnsi="仿宋" w:cs="仿宋"/>
          <w:sz w:val="30"/>
        </w:rPr>
      </w:pPr>
      <w:r w:rsidRPr="00FE68EC">
        <w:rPr>
          <w:rFonts w:ascii="Times New Roman" w:hAnsi="Times New Roman"/>
        </w:rPr>
        <w:pict>
          <v:line id="_x0000_s1027" style="position:absolute;left:0;text-align:left;z-index:251657216;mso-position-horizontal-relative:page;mso-position-vertical-relative:margin" from="84.45pt,209.3pt" to="526.65pt,209.35pt" strokecolor="red" strokeweight="1.5pt">
            <o:lock v:ext="edit" aspectratio="t"/>
            <w10:wrap anchorx="page" anchory="margin"/>
          </v:line>
        </w:pict>
      </w:r>
      <w:r w:rsidR="00C53643" w:rsidRPr="00C05771">
        <w:rPr>
          <w:rFonts w:ascii="仿宋_GB2312" w:eastAsia="仿宋_GB2312" w:hAnsi="仿宋" w:cs="仿宋" w:hint="eastAsia"/>
          <w:sz w:val="30"/>
        </w:rPr>
        <w:t>营金</w:t>
      </w:r>
      <w:r w:rsidR="006B0B35">
        <w:rPr>
          <w:rFonts w:ascii="仿宋_GB2312" w:eastAsia="仿宋_GB2312" w:hAnsi="仿宋" w:cs="仿宋" w:hint="eastAsia"/>
          <w:sz w:val="30"/>
        </w:rPr>
        <w:t>发</w:t>
      </w:r>
      <w:r w:rsidR="00C53643" w:rsidRPr="00C05771">
        <w:rPr>
          <w:rFonts w:ascii="仿宋_GB2312" w:eastAsia="仿宋_GB2312" w:hAnsi="仿宋" w:cs="仿宋" w:hint="eastAsia"/>
          <w:sz w:val="30"/>
        </w:rPr>
        <w:t>〔201</w:t>
      </w:r>
      <w:r w:rsidR="00C53643">
        <w:rPr>
          <w:rFonts w:ascii="仿宋_GB2312" w:eastAsia="仿宋_GB2312" w:hAnsi="仿宋" w:cs="仿宋" w:hint="eastAsia"/>
          <w:sz w:val="30"/>
        </w:rPr>
        <w:t>9</w:t>
      </w:r>
      <w:r w:rsidR="00C53643" w:rsidRPr="00C05771">
        <w:rPr>
          <w:rFonts w:ascii="仿宋_GB2312" w:eastAsia="仿宋_GB2312" w:hAnsi="仿宋" w:cs="仿宋" w:hint="eastAsia"/>
          <w:sz w:val="30"/>
        </w:rPr>
        <w:t>〕</w:t>
      </w:r>
      <w:r w:rsidR="006B0B35">
        <w:rPr>
          <w:rFonts w:ascii="仿宋_GB2312" w:eastAsia="仿宋_GB2312" w:hAnsi="仿宋" w:cs="仿宋" w:hint="eastAsia"/>
          <w:sz w:val="30"/>
        </w:rPr>
        <w:t>5</w:t>
      </w:r>
      <w:r w:rsidR="00A00ECE">
        <w:rPr>
          <w:rFonts w:ascii="仿宋_GB2312" w:eastAsia="仿宋_GB2312" w:hAnsi="仿宋" w:cs="仿宋" w:hint="eastAsia"/>
          <w:sz w:val="30"/>
        </w:rPr>
        <w:t>4</w:t>
      </w:r>
      <w:r w:rsidR="00C53643">
        <w:rPr>
          <w:rFonts w:ascii="仿宋_GB2312" w:eastAsia="仿宋_GB2312" w:hAnsi="仿宋" w:cs="仿宋" w:hint="eastAsia"/>
          <w:sz w:val="30"/>
        </w:rPr>
        <w:t>号</w:t>
      </w:r>
    </w:p>
    <w:p w:rsidR="007C3FF2" w:rsidRDefault="007C3FF2" w:rsidP="007C3FF2">
      <w:pPr>
        <w:widowControl/>
        <w:spacing w:line="640" w:lineRule="exact"/>
        <w:jc w:val="center"/>
        <w:rPr>
          <w:rFonts w:ascii="方正大标宋简体" w:eastAsia="方正大标宋简体" w:hAnsi="Arial" w:cs="Arial"/>
          <w:kern w:val="0"/>
          <w:sz w:val="44"/>
          <w:szCs w:val="44"/>
        </w:rPr>
      </w:pPr>
    </w:p>
    <w:p w:rsidR="006B0B35" w:rsidRDefault="006B0B35" w:rsidP="006B0B35">
      <w:pPr>
        <w:spacing w:line="578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营口市金融发展局</w:t>
      </w:r>
    </w:p>
    <w:p w:rsidR="006B0B35" w:rsidRDefault="006B0B35" w:rsidP="006B0B3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2019年政务公开实施方案</w:t>
      </w:r>
    </w:p>
    <w:p w:rsidR="00A00ECE" w:rsidRPr="006B0B35" w:rsidRDefault="00A00ECE" w:rsidP="006B0B35">
      <w:pPr>
        <w:widowControl/>
        <w:spacing w:line="578" w:lineRule="exact"/>
        <w:jc w:val="left"/>
        <w:rPr>
          <w:rFonts w:ascii="仿宋_GB2312" w:eastAsia="仿宋_GB2312" w:hAnsi="仿宋" w:cs="仿宋"/>
          <w:color w:val="000000"/>
          <w:kern w:val="0"/>
        </w:rPr>
      </w:pPr>
    </w:p>
    <w:p w:rsidR="006B0B35" w:rsidRDefault="006B0B35" w:rsidP="006B0B35">
      <w:pPr>
        <w:spacing w:line="578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各科室：</w:t>
      </w:r>
    </w:p>
    <w:p w:rsidR="006B0B35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根据营口市政务公开工作领导小组印发的《2019年政务公开工作要点》（</w:t>
      </w:r>
      <w:proofErr w:type="gramStart"/>
      <w:r>
        <w:rPr>
          <w:rFonts w:ascii="仿宋_GB2312" w:eastAsia="仿宋_GB2312" w:hint="eastAsia"/>
        </w:rPr>
        <w:t>营政公</w:t>
      </w:r>
      <w:proofErr w:type="gramEnd"/>
      <w:r>
        <w:rPr>
          <w:rFonts w:ascii="仿宋_GB2312" w:eastAsia="仿宋_GB2312" w:hint="eastAsia"/>
        </w:rPr>
        <w:t>领发〔2019〕1号）要求，结合市金融发展局2019年度政务公开工作实际，制定本方案，各科室遵照执行。</w:t>
      </w:r>
    </w:p>
    <w:p w:rsidR="006B0B35" w:rsidRDefault="006B0B35" w:rsidP="006B0B35">
      <w:pPr>
        <w:spacing w:line="578" w:lineRule="exact"/>
        <w:ind w:firstLineChars="200" w:firstLine="640"/>
        <w:jc w:val="left"/>
        <w:rPr>
          <w:rFonts w:ascii="黑体" w:eastAsia="黑体"/>
        </w:rPr>
      </w:pPr>
      <w:r>
        <w:rPr>
          <w:rFonts w:ascii="黑体" w:eastAsia="黑体" w:hint="eastAsia"/>
        </w:rPr>
        <w:t>一、总体要求</w:t>
      </w:r>
    </w:p>
    <w:p w:rsidR="006B0B35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以党的十九大精神为指导，深入贯彻落实《国务院办公厅关于印发2019年政务公开工作要点的通知》（国办发〔2019〕14号）、《辽宁省政务公开领导小组关于印发2019年政务公开工作安排的通知》（辽政公领发〔2019〕1号）精神，坚持公开为常</w:t>
      </w:r>
      <w:r>
        <w:rPr>
          <w:rFonts w:ascii="仿宋_GB2312" w:eastAsia="仿宋_GB2312" w:hint="eastAsia"/>
        </w:rPr>
        <w:lastRenderedPageBreak/>
        <w:t>态、不公开为例外，着力推进本单位决策公开、执行公开、管理公开、服务公开和结果公开，提高政务服务水平，助力畅通金融支持实体经济渠道。</w:t>
      </w:r>
    </w:p>
    <w:p w:rsidR="006B0B35" w:rsidRPr="0057249A" w:rsidRDefault="006B0B35" w:rsidP="006B0B35">
      <w:pPr>
        <w:spacing w:line="578" w:lineRule="exact"/>
        <w:ind w:firstLineChars="200" w:firstLine="640"/>
        <w:jc w:val="left"/>
        <w:rPr>
          <w:rFonts w:ascii="黑体" w:eastAsia="黑体"/>
        </w:rPr>
      </w:pPr>
      <w:r>
        <w:rPr>
          <w:rFonts w:ascii="黑体" w:eastAsia="黑体" w:hint="eastAsia"/>
        </w:rPr>
        <w:t>二</w:t>
      </w:r>
      <w:r w:rsidRPr="0057249A">
        <w:rPr>
          <w:rFonts w:ascii="黑体" w:eastAsia="黑体" w:hint="eastAsia"/>
        </w:rPr>
        <w:t>、公开重点</w:t>
      </w:r>
    </w:p>
    <w:p w:rsidR="006B0B35" w:rsidRPr="0057249A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 w:rsidRPr="0057249A">
        <w:rPr>
          <w:rFonts w:ascii="楷体_GB2312" w:eastAsia="楷体_GB2312" w:hint="eastAsia"/>
        </w:rPr>
        <w:t>（一）细化公开内容</w:t>
      </w:r>
      <w:r w:rsidRPr="0057249A">
        <w:rPr>
          <w:rFonts w:ascii="仿宋_GB2312" w:eastAsia="仿宋_GB2312" w:hint="eastAsia"/>
        </w:rPr>
        <w:t>。对政府信息进行梳理，进一步细化主动公开范围和公开目录，并动态更新。做好部门权责清单的调整和公开工作。（责任科室：办公室）</w:t>
      </w:r>
    </w:p>
    <w:p w:rsidR="006B0B35" w:rsidRPr="0057249A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 w:rsidRPr="0057249A">
        <w:rPr>
          <w:rFonts w:ascii="楷体_GB2312" w:eastAsia="楷体_GB2312" w:hint="eastAsia"/>
        </w:rPr>
        <w:t>（二）扩大公开参与度。</w:t>
      </w:r>
      <w:r w:rsidRPr="0057249A">
        <w:rPr>
          <w:rFonts w:ascii="仿宋_GB2312" w:eastAsia="仿宋_GB2312" w:hint="eastAsia"/>
        </w:rPr>
        <w:t xml:space="preserve">做好政策解读和发布。按照“谁起草、谁解读”的原则，及时对政策性文件进行解读，主动在门户网站公开推广。（责任科室：各科室）  </w:t>
      </w:r>
    </w:p>
    <w:p w:rsidR="006B0B35" w:rsidRPr="0057249A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 w:rsidRPr="0057249A">
        <w:rPr>
          <w:rFonts w:ascii="楷体_GB2312" w:eastAsia="楷体_GB2312" w:hint="eastAsia"/>
        </w:rPr>
        <w:t>（三）推进重点领域信息公开。</w:t>
      </w:r>
      <w:r w:rsidRPr="0057249A">
        <w:rPr>
          <w:rFonts w:ascii="仿宋_GB2312" w:eastAsia="仿宋_GB2312" w:hint="eastAsia"/>
        </w:rPr>
        <w:t>推进防范金融风险公开，做好金融风险舆情回应。制定金融领域相关政策时，在征求意见、信息发布等环节要高度重视政策解读和舆论引导，做到同步联动，防止脱节。密切关注政府债务、银行信贷、企业投资负债、金融市场运行、互联网金融等方面的市内外舆情，针对误读、曲解、不实等情况，注重通过主流媒体、门户网站等平台及时做出有理有据的回应，防止风险预期自我实现。积极开展反非法金融活动信息公开及风险提示，提高社会公众风险防范能力。（责任科室：各科室）</w:t>
      </w:r>
    </w:p>
    <w:p w:rsidR="006B0B35" w:rsidRPr="0057249A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 w:rsidRPr="0057249A">
        <w:rPr>
          <w:rFonts w:ascii="楷体_GB2312" w:eastAsia="楷体_GB2312" w:hint="eastAsia"/>
        </w:rPr>
        <w:t>（四）加强建议提案办理结果公开。</w:t>
      </w:r>
      <w:r w:rsidRPr="0057249A">
        <w:rPr>
          <w:rFonts w:ascii="仿宋_GB2312" w:eastAsia="仿宋_GB2312" w:hint="eastAsia"/>
        </w:rPr>
        <w:t>进一步做好各级人大代表建议和政协委员提案办理结果公开工作，对涉及公共利益、社会广泛关注的建议提案，原则上公开答复全文，接受群众监督（责</w:t>
      </w:r>
      <w:r w:rsidRPr="0057249A">
        <w:rPr>
          <w:rFonts w:ascii="仿宋_GB2312" w:eastAsia="仿宋_GB2312" w:hint="eastAsia"/>
        </w:rPr>
        <w:lastRenderedPageBreak/>
        <w:t>任科室：各科室）。</w:t>
      </w:r>
    </w:p>
    <w:p w:rsidR="006B0B35" w:rsidRPr="0057249A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 w:rsidRPr="0057249A">
        <w:rPr>
          <w:rFonts w:ascii="楷体_GB2312" w:eastAsia="楷体_GB2312" w:hint="eastAsia"/>
        </w:rPr>
        <w:t>（五）及时办理依申请公开。</w:t>
      </w:r>
      <w:r w:rsidRPr="0057249A">
        <w:rPr>
          <w:rFonts w:ascii="仿宋_GB2312" w:eastAsia="仿宋_GB2312" w:hint="eastAsia"/>
        </w:rPr>
        <w:t xml:space="preserve">维护依申请公开受理渠道的畅通，答复时限、答复格式、答复内容规范，依申请公开协助调查任务及时、准确。依申请公开被举报投诉后及时有效办理。（责任科室：各科室）  </w:t>
      </w:r>
    </w:p>
    <w:p w:rsidR="006B0B35" w:rsidRPr="0057249A" w:rsidRDefault="006B0B35" w:rsidP="006B0B35">
      <w:pPr>
        <w:spacing w:line="578" w:lineRule="exact"/>
        <w:ind w:firstLineChars="200" w:firstLine="640"/>
        <w:jc w:val="left"/>
        <w:rPr>
          <w:rFonts w:ascii="黑体" w:eastAsia="黑体"/>
        </w:rPr>
      </w:pPr>
      <w:r w:rsidRPr="0057249A">
        <w:rPr>
          <w:rFonts w:ascii="黑体" w:eastAsia="黑体" w:hint="eastAsia"/>
        </w:rPr>
        <w:t>三、工作要求</w:t>
      </w:r>
    </w:p>
    <w:p w:rsidR="006B0B35" w:rsidRPr="0057249A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 w:rsidRPr="0057249A">
        <w:rPr>
          <w:rFonts w:ascii="楷体_GB2312" w:eastAsia="楷体_GB2312" w:hint="eastAsia"/>
        </w:rPr>
        <w:t>（一）加强领导组织。</w:t>
      </w:r>
      <w:r w:rsidRPr="0057249A">
        <w:rPr>
          <w:rFonts w:ascii="仿宋_GB2312" w:eastAsia="仿宋_GB2312" w:hint="eastAsia"/>
        </w:rPr>
        <w:t>坚持完善由主要领导任组长，分管领导任副组长，各科室负责人为成员的信息公开领导小组，领导小组办公室设在办公室，协调处理政务公开重大事项，部署推进有关工作。</w:t>
      </w:r>
    </w:p>
    <w:p w:rsidR="006B0B35" w:rsidRPr="0057249A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 w:rsidRPr="0057249A">
        <w:rPr>
          <w:rFonts w:ascii="楷体_GB2312" w:eastAsia="楷体_GB2312" w:hint="eastAsia"/>
        </w:rPr>
        <w:t>（二）精心组织实施。</w:t>
      </w:r>
      <w:r w:rsidRPr="0057249A">
        <w:rPr>
          <w:rFonts w:ascii="仿宋_GB2312" w:eastAsia="仿宋_GB2312" w:hint="eastAsia"/>
        </w:rPr>
        <w:t>依照“五公开”工作机制，把决策、执行、管理、服务、结果公开融入办文办会程序，建立公开内容动态扩展机制。</w:t>
      </w:r>
    </w:p>
    <w:p w:rsidR="006B0B35" w:rsidRPr="00812BED" w:rsidRDefault="006B0B35" w:rsidP="006B0B35">
      <w:pPr>
        <w:spacing w:line="578" w:lineRule="exact"/>
        <w:ind w:firstLineChars="200" w:firstLine="640"/>
        <w:jc w:val="left"/>
        <w:rPr>
          <w:rFonts w:ascii="仿宋_GB2312" w:eastAsia="仿宋_GB2312"/>
        </w:rPr>
      </w:pPr>
      <w:r w:rsidRPr="0057249A">
        <w:rPr>
          <w:rFonts w:ascii="楷体_GB2312" w:eastAsia="楷体_GB2312" w:hint="eastAsia"/>
        </w:rPr>
        <w:t>（三）加强业务培训。</w:t>
      </w:r>
      <w:r w:rsidRPr="0057249A">
        <w:rPr>
          <w:rFonts w:ascii="仿宋_GB2312" w:eastAsia="仿宋_GB2312" w:hint="eastAsia"/>
        </w:rPr>
        <w:t>建立业务培训机制，加强政务公开业务培训，组织各科室相关人员进行理论和实践培训，不断提高相关工作人员的政策把握能力、舆情</w:t>
      </w:r>
      <w:proofErr w:type="gramStart"/>
      <w:r w:rsidRPr="0057249A">
        <w:rPr>
          <w:rFonts w:ascii="仿宋_GB2312" w:eastAsia="仿宋_GB2312" w:hint="eastAsia"/>
        </w:rPr>
        <w:t>研</w:t>
      </w:r>
      <w:proofErr w:type="gramEnd"/>
      <w:r w:rsidRPr="0057249A">
        <w:rPr>
          <w:rFonts w:ascii="仿宋_GB2312" w:eastAsia="仿宋_GB2312" w:hint="eastAsia"/>
        </w:rPr>
        <w:t>判能力、回应引导能力和实际操作能力。</w:t>
      </w:r>
    </w:p>
    <w:p w:rsidR="006B0B35" w:rsidRDefault="006B0B35" w:rsidP="006B0B35">
      <w:pPr>
        <w:spacing w:line="578" w:lineRule="exact"/>
        <w:ind w:rightChars="100" w:right="320" w:firstLineChars="1700" w:firstLine="544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营口市金融发展局</w:t>
      </w:r>
    </w:p>
    <w:p w:rsidR="006B0B35" w:rsidRDefault="006B0B35" w:rsidP="006B0B35">
      <w:pPr>
        <w:spacing w:line="578" w:lineRule="exact"/>
        <w:ind w:rightChars="100" w:right="320" w:firstLineChars="1700" w:firstLine="544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2019年8月10日</w:t>
      </w:r>
    </w:p>
    <w:p w:rsidR="00A00ECE" w:rsidRDefault="00A00ECE" w:rsidP="006B0B35">
      <w:pPr>
        <w:spacing w:line="578" w:lineRule="exac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（此件主动公开）</w:t>
      </w:r>
    </w:p>
    <w:p w:rsidR="00A00ECE" w:rsidRDefault="00FE68EC" w:rsidP="006B0B35">
      <w:pPr>
        <w:spacing w:line="578" w:lineRule="exact"/>
        <w:jc w:val="left"/>
      </w:pPr>
      <w:r w:rsidRPr="00FE68EC">
        <w:rPr>
          <w:rFonts w:ascii="宋体" w:eastAsia="黑体"/>
          <w:sz w:val="30"/>
          <w:szCs w:val="21"/>
        </w:rPr>
        <w:pict>
          <v:line id="_x0000_s1035" style="position:absolute;flip:y;z-index:251661312" from=".95pt,26.9pt" to="442.05pt,26.9pt" strokeweight="1.5pt"/>
        </w:pict>
      </w:r>
      <w:r w:rsidR="00A00ECE">
        <w:rPr>
          <w:rFonts w:hint="eastAsia"/>
        </w:rPr>
        <w:t xml:space="preserve">  </w:t>
      </w:r>
    </w:p>
    <w:p w:rsidR="0027577C" w:rsidRDefault="00FE68EC" w:rsidP="006B0B35">
      <w:pPr>
        <w:spacing w:line="578" w:lineRule="exact"/>
        <w:ind w:firstLineChars="100" w:firstLine="28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pict>
          <v:line id="Line 3" o:spid="_x0000_s1033" style="position:absolute;left:0;text-align:left;z-index:251659264" from=".95pt,29.95pt" to="442.05pt,33.7pt" strokeweight="1.5pt"/>
        </w:pict>
      </w:r>
      <w:r w:rsidR="0027577C" w:rsidRPr="00C05771">
        <w:rPr>
          <w:rFonts w:ascii="仿宋_GB2312" w:eastAsia="仿宋_GB2312" w:hAnsi="仿宋" w:cs="仿宋" w:hint="eastAsia"/>
          <w:sz w:val="28"/>
          <w:szCs w:val="28"/>
        </w:rPr>
        <w:t>营口市金融发展局</w:t>
      </w:r>
      <w:bookmarkStart w:id="0" w:name="_GoBack"/>
      <w:bookmarkEnd w:id="0"/>
      <w:r w:rsidR="0027577C" w:rsidRPr="00C05771">
        <w:rPr>
          <w:rFonts w:ascii="仿宋_GB2312" w:eastAsia="仿宋_GB2312" w:hAnsi="仿宋" w:cs="仿宋" w:hint="eastAsia"/>
          <w:sz w:val="28"/>
          <w:szCs w:val="28"/>
        </w:rPr>
        <w:t xml:space="preserve">           </w:t>
      </w:r>
      <w:r w:rsidR="0027577C">
        <w:rPr>
          <w:rFonts w:ascii="仿宋_GB2312" w:eastAsia="仿宋_GB2312" w:hAnsi="仿宋" w:cs="仿宋" w:hint="eastAsia"/>
          <w:sz w:val="28"/>
          <w:szCs w:val="28"/>
        </w:rPr>
        <w:t xml:space="preserve">            </w:t>
      </w:r>
      <w:r w:rsidR="0027577C" w:rsidRPr="00C05771">
        <w:rPr>
          <w:rFonts w:ascii="仿宋_GB2312" w:eastAsia="仿宋_GB2312" w:hAnsi="仿宋" w:cs="仿宋" w:hint="eastAsia"/>
          <w:sz w:val="28"/>
          <w:szCs w:val="28"/>
        </w:rPr>
        <w:t>201</w:t>
      </w:r>
      <w:r w:rsidR="0027577C">
        <w:rPr>
          <w:rFonts w:ascii="仿宋_GB2312" w:eastAsia="仿宋_GB2312" w:hAnsi="仿宋" w:cs="仿宋" w:hint="eastAsia"/>
          <w:sz w:val="28"/>
          <w:szCs w:val="28"/>
        </w:rPr>
        <w:t>9</w:t>
      </w:r>
      <w:r w:rsidR="0027577C" w:rsidRPr="00C05771">
        <w:rPr>
          <w:rFonts w:ascii="仿宋_GB2312" w:eastAsia="仿宋_GB2312" w:hAnsi="仿宋" w:cs="仿宋" w:hint="eastAsia"/>
          <w:sz w:val="28"/>
          <w:szCs w:val="28"/>
        </w:rPr>
        <w:t>年</w:t>
      </w:r>
      <w:r w:rsidR="006B0B35">
        <w:rPr>
          <w:rFonts w:ascii="仿宋_GB2312" w:eastAsia="仿宋_GB2312" w:hAnsi="仿宋" w:cs="仿宋" w:hint="eastAsia"/>
          <w:sz w:val="28"/>
          <w:szCs w:val="28"/>
        </w:rPr>
        <w:t>8</w:t>
      </w:r>
      <w:r w:rsidR="0027577C" w:rsidRPr="00C05771">
        <w:rPr>
          <w:rFonts w:ascii="仿宋_GB2312" w:eastAsia="仿宋_GB2312" w:hAnsi="仿宋" w:cs="仿宋" w:hint="eastAsia"/>
          <w:sz w:val="28"/>
          <w:szCs w:val="28"/>
        </w:rPr>
        <w:t>月</w:t>
      </w:r>
      <w:r w:rsidR="006B0B35">
        <w:rPr>
          <w:rFonts w:ascii="仿宋_GB2312" w:eastAsia="仿宋_GB2312" w:hAnsi="仿宋" w:cs="仿宋" w:hint="eastAsia"/>
          <w:sz w:val="28"/>
          <w:szCs w:val="28"/>
        </w:rPr>
        <w:t>10</w:t>
      </w:r>
      <w:r w:rsidR="0027577C" w:rsidRPr="00C05771">
        <w:rPr>
          <w:rFonts w:ascii="仿宋_GB2312" w:eastAsia="仿宋_GB2312" w:hAnsi="仿宋" w:cs="仿宋" w:hint="eastAsia"/>
          <w:sz w:val="28"/>
          <w:szCs w:val="28"/>
        </w:rPr>
        <w:t>日印发</w:t>
      </w:r>
      <w:r w:rsidR="0027577C">
        <w:rPr>
          <w:rFonts w:ascii="仿宋_GB2312" w:eastAsia="仿宋_GB2312" w:hAnsi="仿宋" w:cs="仿宋" w:hint="eastAsia"/>
          <w:sz w:val="28"/>
          <w:szCs w:val="28"/>
        </w:rPr>
        <w:t xml:space="preserve">    </w:t>
      </w:r>
    </w:p>
    <w:sectPr w:rsidR="0027577C" w:rsidSect="00D73A28">
      <w:headerReference w:type="default" r:id="rId7"/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AB" w:rsidRDefault="001546AB">
      <w:r>
        <w:separator/>
      </w:r>
    </w:p>
  </w:endnote>
  <w:endnote w:type="continuationSeparator" w:id="0">
    <w:p w:rsidR="001546AB" w:rsidRDefault="0015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5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73A28" w:rsidRPr="00D73A28" w:rsidRDefault="00FE68EC">
        <w:pPr>
          <w:pStyle w:val="a8"/>
          <w:rPr>
            <w:rFonts w:ascii="Times New Roman" w:hAnsi="Times New Roman"/>
            <w:sz w:val="28"/>
            <w:szCs w:val="28"/>
          </w:rPr>
        </w:pPr>
        <w:r w:rsidRPr="00D73A28">
          <w:rPr>
            <w:rFonts w:ascii="Times New Roman" w:hAnsi="Times New Roman"/>
            <w:sz w:val="28"/>
            <w:szCs w:val="28"/>
          </w:rPr>
          <w:fldChar w:fldCharType="begin"/>
        </w:r>
        <w:r w:rsidR="00D73A28" w:rsidRPr="00D73A2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73A28">
          <w:rPr>
            <w:rFonts w:ascii="Times New Roman" w:hAnsi="Times New Roman"/>
            <w:sz w:val="28"/>
            <w:szCs w:val="28"/>
          </w:rPr>
          <w:fldChar w:fldCharType="separate"/>
        </w:r>
        <w:r w:rsidR="006B0B35" w:rsidRPr="006B0B35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6B0B35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D73A2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320A5" w:rsidRDefault="008320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28" w:rsidRPr="00D73A28" w:rsidRDefault="00D73A28">
    <w:pPr>
      <w:pStyle w:val="a8"/>
      <w:jc w:val="right"/>
      <w:rPr>
        <w:rFonts w:ascii="Times New Roman" w:hAnsi="Times New Roman"/>
        <w:sz w:val="28"/>
        <w:szCs w:val="28"/>
      </w:rPr>
    </w:pPr>
  </w:p>
  <w:p w:rsidR="008320A5" w:rsidRDefault="008320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AB" w:rsidRDefault="001546AB">
      <w:r>
        <w:separator/>
      </w:r>
    </w:p>
  </w:footnote>
  <w:footnote w:type="continuationSeparator" w:id="0">
    <w:p w:rsidR="001546AB" w:rsidRDefault="0015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A5" w:rsidRDefault="008320A5" w:rsidP="006B0B3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B5B51C"/>
    <w:multiLevelType w:val="singleLevel"/>
    <w:tmpl w:val="FDB5B51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65B2416"/>
    <w:multiLevelType w:val="singleLevel"/>
    <w:tmpl w:val="565B241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274"/>
    <w:rsid w:val="00085E1B"/>
    <w:rsid w:val="0010308B"/>
    <w:rsid w:val="00130FE8"/>
    <w:rsid w:val="001546AB"/>
    <w:rsid w:val="001550DF"/>
    <w:rsid w:val="00160B15"/>
    <w:rsid w:val="001619B7"/>
    <w:rsid w:val="001701F8"/>
    <w:rsid w:val="00172A27"/>
    <w:rsid w:val="001B62DD"/>
    <w:rsid w:val="002329C9"/>
    <w:rsid w:val="00256D6B"/>
    <w:rsid w:val="0027577C"/>
    <w:rsid w:val="0030708A"/>
    <w:rsid w:val="004416F7"/>
    <w:rsid w:val="004874E7"/>
    <w:rsid w:val="004A1399"/>
    <w:rsid w:val="004C42BF"/>
    <w:rsid w:val="00522CE3"/>
    <w:rsid w:val="00525613"/>
    <w:rsid w:val="005C2A2C"/>
    <w:rsid w:val="00601E33"/>
    <w:rsid w:val="00614A6D"/>
    <w:rsid w:val="00635114"/>
    <w:rsid w:val="0069150F"/>
    <w:rsid w:val="006B0B35"/>
    <w:rsid w:val="006D3326"/>
    <w:rsid w:val="00705A64"/>
    <w:rsid w:val="007370F7"/>
    <w:rsid w:val="00741BD8"/>
    <w:rsid w:val="007761E7"/>
    <w:rsid w:val="007A0346"/>
    <w:rsid w:val="007B5F31"/>
    <w:rsid w:val="007C3FF2"/>
    <w:rsid w:val="008320A5"/>
    <w:rsid w:val="00867D05"/>
    <w:rsid w:val="008A3768"/>
    <w:rsid w:val="0090721A"/>
    <w:rsid w:val="009839F1"/>
    <w:rsid w:val="0099099A"/>
    <w:rsid w:val="00A00ECE"/>
    <w:rsid w:val="00A075F3"/>
    <w:rsid w:val="00A34FF4"/>
    <w:rsid w:val="00A42464"/>
    <w:rsid w:val="00A43EBB"/>
    <w:rsid w:val="00A95D89"/>
    <w:rsid w:val="00AA18A7"/>
    <w:rsid w:val="00B44375"/>
    <w:rsid w:val="00BC5436"/>
    <w:rsid w:val="00C53643"/>
    <w:rsid w:val="00D6233D"/>
    <w:rsid w:val="00D73A28"/>
    <w:rsid w:val="00D85717"/>
    <w:rsid w:val="00DA382F"/>
    <w:rsid w:val="00E638FC"/>
    <w:rsid w:val="00E9540F"/>
    <w:rsid w:val="00F06F6A"/>
    <w:rsid w:val="00F119E7"/>
    <w:rsid w:val="00F919D1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B"/>
    <w:pPr>
      <w:widowControl w:val="0"/>
      <w:jc w:val="both"/>
    </w:pPr>
    <w:rPr>
      <w:rFonts w:ascii="Times" w:eastAsia="方正仿宋_GBK" w:hAnsi="Times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85E1B"/>
    <w:rPr>
      <w:color w:val="0000FF"/>
      <w:u w:val="single"/>
    </w:rPr>
  </w:style>
  <w:style w:type="character" w:styleId="a4">
    <w:name w:val="page number"/>
    <w:basedOn w:val="a0"/>
    <w:rsid w:val="00085E1B"/>
  </w:style>
  <w:style w:type="paragraph" w:styleId="a5">
    <w:name w:val="annotation text"/>
    <w:basedOn w:val="a"/>
    <w:rsid w:val="00085E1B"/>
    <w:pPr>
      <w:jc w:val="left"/>
    </w:pPr>
  </w:style>
  <w:style w:type="paragraph" w:styleId="a6">
    <w:name w:val="Date"/>
    <w:basedOn w:val="a"/>
    <w:next w:val="a"/>
    <w:rsid w:val="00085E1B"/>
    <w:pPr>
      <w:ind w:leftChars="2500" w:left="100"/>
    </w:pPr>
  </w:style>
  <w:style w:type="paragraph" w:styleId="a7">
    <w:name w:val="Balloon Text"/>
    <w:basedOn w:val="a"/>
    <w:rsid w:val="00085E1B"/>
    <w:rPr>
      <w:sz w:val="18"/>
      <w:szCs w:val="18"/>
    </w:rPr>
  </w:style>
  <w:style w:type="paragraph" w:styleId="a8">
    <w:name w:val="footer"/>
    <w:basedOn w:val="a"/>
    <w:link w:val="Char"/>
    <w:uiPriority w:val="99"/>
    <w:rsid w:val="0008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rsid w:val="0008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rsid w:val="00085E1B"/>
    <w:pPr>
      <w:spacing w:line="360" w:lineRule="auto"/>
      <w:ind w:firstLineChars="200" w:firstLine="200"/>
    </w:pPr>
  </w:style>
  <w:style w:type="paragraph" w:customStyle="1" w:styleId="CharCharCharCharCharCharChar">
    <w:name w:val="Char Char Char Char Char Char Char"/>
    <w:basedOn w:val="a"/>
    <w:rsid w:val="00085E1B"/>
    <w:pPr>
      <w:widowControl/>
      <w:spacing w:after="160" w:line="240" w:lineRule="exact"/>
      <w:ind w:firstLine="420"/>
      <w:jc w:val="left"/>
    </w:pPr>
  </w:style>
  <w:style w:type="character" w:customStyle="1" w:styleId="Char">
    <w:name w:val="页脚 Char"/>
    <w:basedOn w:val="a0"/>
    <w:link w:val="a8"/>
    <w:uiPriority w:val="99"/>
    <w:rsid w:val="00D73A28"/>
    <w:rPr>
      <w:rFonts w:ascii="Times" w:eastAsia="方正仿宋_GBK" w:hAnsi="Times"/>
      <w:kern w:val="2"/>
      <w:sz w:val="18"/>
      <w:szCs w:val="18"/>
    </w:rPr>
  </w:style>
  <w:style w:type="paragraph" w:customStyle="1" w:styleId="New">
    <w:name w:val="正文 New"/>
    <w:rsid w:val="00D6233D"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微软中国</Company>
  <LinksUpToDate>false</LinksUpToDate>
  <CharactersWithSpaces>1230</CharactersWithSpaces>
  <SharedDoc>false</SharedDoc>
  <HLinks>
    <vt:vector size="6" baseType="variant">
      <vt:variant>
        <vt:i4>11612020</vt:i4>
      </vt:variant>
      <vt:variant>
        <vt:i4>0</vt:i4>
      </vt:variant>
      <vt:variant>
        <vt:i4>0</vt:i4>
      </vt:variant>
      <vt:variant>
        <vt:i4>5</vt:i4>
      </vt:variant>
      <vt:variant>
        <vt:lpwstr>mailto:同时发送电子版至yk2998578@163.com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市《政府工作报告》</dc:title>
  <dc:subject/>
  <dc:creator>微软用户</dc:creator>
  <cp:keywords/>
  <dc:description/>
  <cp:lastModifiedBy>营口市金融发展局</cp:lastModifiedBy>
  <cp:revision>2</cp:revision>
  <cp:lastPrinted>2018-04-09T02:41:00Z</cp:lastPrinted>
  <dcterms:created xsi:type="dcterms:W3CDTF">2019-08-23T01:03:00Z</dcterms:created>
  <dcterms:modified xsi:type="dcterms:W3CDTF">2019-08-23T01:03:00Z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